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26" w:rsidRPr="00C001EC" w:rsidRDefault="009C0D5A" w:rsidP="00C001EC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Анализ результатов мониторинговых исследований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реализации</w:t>
      </w:r>
      <w:r w:rsid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дополнительной общеразвивающей программы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«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C001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»</w:t>
      </w:r>
    </w:p>
    <w:p w:rsidR="00787D26" w:rsidRPr="00C001EC" w:rsidRDefault="009C0D5A" w:rsidP="00C001E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В современном образовательном процессе наблюдается значительный рост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интереса детей к дополнительному образованию, особенно в области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технических и творческих дисциплин. Это обусловлено не только желанием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освоить новые навыки, но и необходимостью в разви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тии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 креативного мышления. </w:t>
      </w:r>
    </w:p>
    <w:p w:rsidR="00787D26" w:rsidRPr="00C001EC" w:rsidRDefault="009C0D5A" w:rsidP="00C001E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Доля обучающихся, прошедших полный курс обучения по программам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дополнительного образования, составляет в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среднем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100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%. Этот высокий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показатель свидетельствует о стабильной деятельности творческих объединений и методической эффективности педагогов. </w:t>
      </w:r>
    </w:p>
    <w:p w:rsidR="00787D26" w:rsidRPr="00C001EC" w:rsidRDefault="009C0D5A" w:rsidP="00C001E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Таким образом, доля обучающихся, прошедших полный курс обучения,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сохраняется и даже растет. В редких случаях п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олучается спад, который не зависит от деятельности педагога: изменения в расписании, мероприятия карантинного характера, переход на дистанционное обучение. За отчетный период уровень мотивации оставался на высоком уровне. У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творческих объединений очень на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сыщенная конкурсная деятельность, дети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участвуют в очных и дистанционных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мероприятиях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. Активное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вовлечение в конкурсную деятельность способствует развитию креативности у детей. Это положительно сказывается на их будущем, формируя навыки, необходимые для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успешной социализации. </w:t>
      </w:r>
    </w:p>
    <w:p w:rsidR="00787D26" w:rsidRPr="00C001EC" w:rsidRDefault="009C0D5A" w:rsidP="00C001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Мониторинг успешности обучения детей по дополнительной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общеразвивающей программе «</w:t>
      </w:r>
      <w:proofErr w:type="spellStart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» за первое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полугодие 202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5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-202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6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spellStart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уч.г</w:t>
      </w:r>
      <w:proofErr w:type="spellEnd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. педагога дополнительного образования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Денисовой Оксаны Александровны:</w:t>
      </w:r>
    </w:p>
    <w:p w:rsidR="00787D26" w:rsidRDefault="009C0D5A" w:rsidP="00C001EC">
      <w:pPr>
        <w:jc w:val="both"/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Количество детей - 48</w:t>
      </w:r>
    </w:p>
    <w:p w:rsidR="00787D26" w:rsidRDefault="009C0D5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56530" cy="2988310"/>
            <wp:effectExtent l="5080" t="4445" r="1524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7D26" w:rsidRDefault="00787D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7D26" w:rsidRPr="00C001EC" w:rsidRDefault="009C0D5A" w:rsidP="009C0D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Высокий уровень: полностью овладел теоретическими и практическими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знаниями, знает специальную терминологию, применяет теорию в практике,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высокое качество исполнения работ, проявляет самостоятельность и инициативу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при выполнении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заданий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. Оценивается 3 ба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ллами. </w:t>
      </w:r>
    </w:p>
    <w:p w:rsidR="00C001EC" w:rsidRDefault="009C0D5A" w:rsidP="009C0D5A">
      <w:pPr>
        <w:ind w:firstLine="567"/>
        <w:jc w:val="both"/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Средний уровень: не полностью овладел теоретическими и практическими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знаниями, частично применяет специальную терминологию, применяет теорию в практике, в работе имеются погрешности, при выполнении работ возникают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трудности. </w:t>
      </w:r>
    </w:p>
    <w:p w:rsidR="00C001EC" w:rsidRDefault="009C0D5A" w:rsidP="009C0D5A">
      <w:pP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Оценивается 2 баллами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                                                                                                       Н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изкий уровень: не полностью овла</w:t>
      </w:r>
      <w:bookmarkStart w:id="0" w:name="_GoBack"/>
      <w:bookmarkEnd w:id="0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дел теоретическими и практическими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знаниями, не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усвоил специальную терминологию, нет самостоятельного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применения в практике, низкое качество работ, практически отсутствует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самостоятельная работа.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Оценивается 1 баллом. </w:t>
      </w:r>
    </w:p>
    <w:p w:rsidR="00787D26" w:rsidRPr="00C001EC" w:rsidRDefault="009C0D5A" w:rsidP="009C0D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Педагогическая деятельность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педагога Денисовой О.А.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основана на проведении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промежуточных и итоговых аттестаций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, включая </w:t>
      </w:r>
      <w:proofErr w:type="gramStart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опросы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и</w:t>
      </w:r>
      <w:proofErr w:type="gramEnd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тестирование. Этот подход позволяет отслеживать успехи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и выявлять динамику их достижений в рамках образовательной программы.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Обучающиеся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достигли прогнозируемых результатов, а именно: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- обладают </w:t>
      </w:r>
      <w:proofErr w:type="gramStart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базовыми знаниями</w:t>
      </w:r>
      <w:proofErr w:type="gramEnd"/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заложенными в программе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;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- сформированы навыки поиска и обработки информации;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- уме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ют работать в команде при реализации проектов;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- проявляют критическое мышление, коммуникативное навыки; </w:t>
      </w:r>
    </w:p>
    <w:p w:rsidR="00787D26" w:rsidRPr="00C001EC" w:rsidRDefault="009C0D5A" w:rsidP="009C0D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- успешно применяют полученные знания для создания реальных проектов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и решений; </w:t>
      </w:r>
    </w:p>
    <w:p w:rsidR="00C001EC" w:rsidRDefault="009C0D5A" w:rsidP="009C0D5A">
      <w:pPr>
        <w:jc w:val="both"/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- демонстрируют умение планировать и организовывать свою учебную </w:t>
      </w:r>
      <w:r w:rsid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д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еятельность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.</w:t>
      </w:r>
    </w:p>
    <w:p w:rsidR="00787D26" w:rsidRDefault="009C0D5A" w:rsidP="009C0D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В творческих объединениях наблюдается положительная динамика результатов, прогнозируемых образовательными программами, что </w:t>
      </w:r>
      <w:r w:rsidRPr="00C001EC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подтверждается успешным участием детей в конкурсах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.</w:t>
      </w:r>
    </w:p>
    <w:p w:rsidR="00787D26" w:rsidRPr="00EE2BA6" w:rsidRDefault="009C0D5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2BA6">
        <w:rPr>
          <w:rFonts w:ascii="Times New Roman" w:hAnsi="Times New Roman" w:cs="Times New Roman"/>
          <w:b/>
          <w:sz w:val="24"/>
          <w:szCs w:val="24"/>
          <w:lang w:val="ru-RU"/>
        </w:rPr>
        <w:t>Участие обучающихся в конкурсах</w:t>
      </w:r>
      <w:r w:rsidR="00EE2B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2025-2026 учебном году</w:t>
      </w:r>
    </w:p>
    <w:p w:rsidR="00787D26" w:rsidRPr="00EE2BA6" w:rsidRDefault="00787D26">
      <w:pPr>
        <w:jc w:val="both"/>
        <w:rPr>
          <w:rFonts w:ascii="Times New Roman" w:hAnsi="Times New Roman" w:cs="Times New Roman"/>
          <w:color w:val="006400"/>
          <w:sz w:val="24"/>
          <w:szCs w:val="24"/>
          <w:lang w:val="ru-RU"/>
        </w:rPr>
      </w:pPr>
    </w:p>
    <w:tbl>
      <w:tblPr>
        <w:tblStyle w:val="1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409"/>
        <w:gridCol w:w="2254"/>
        <w:gridCol w:w="45"/>
        <w:gridCol w:w="1668"/>
        <w:gridCol w:w="1499"/>
      </w:tblGrid>
      <w:tr w:rsidR="00787D26">
        <w:tc>
          <w:tcPr>
            <w:tcW w:w="1447" w:type="dxa"/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134" w:type="dxa"/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2409" w:type="dxa"/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99" w:type="dxa"/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787D26">
        <w:tc>
          <w:tcPr>
            <w:tcW w:w="10456" w:type="dxa"/>
            <w:gridSpan w:val="7"/>
            <w:tcBorders>
              <w:right w:val="single" w:sz="4" w:space="0" w:color="auto"/>
            </w:tcBorders>
            <w:vAlign w:val="center"/>
          </w:tcPr>
          <w:p w:rsidR="00787D26" w:rsidRPr="00EE2BA6" w:rsidRDefault="009C0D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Дистанционные</w:t>
            </w:r>
            <w:proofErr w:type="spellEnd"/>
            <w:r w:rsidRPr="00EE2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</w:t>
            </w:r>
            <w:proofErr w:type="spellEnd"/>
          </w:p>
        </w:tc>
      </w:tr>
      <w:tr w:rsidR="00787D26">
        <w:trPr>
          <w:trHeight w:val="870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НейроТворчество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России-единое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целое</w:t>
            </w:r>
            <w:proofErr w:type="spellEnd"/>
          </w:p>
        </w:tc>
        <w:tc>
          <w:tcPr>
            <w:tcW w:w="17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787D26" w:rsidTr="00C001EC">
        <w:trPr>
          <w:trHeight w:val="858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НейроТворчество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шедевры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26">
        <w:trPr>
          <w:trHeight w:val="24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Нейротворчество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шедевры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787D26">
        <w:trPr>
          <w:trHeight w:val="1035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Нейротоворчество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787D26">
        <w:trPr>
          <w:trHeight w:val="33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Нейротоворчество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снежинок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</w:tbl>
    <w:p w:rsidR="00787D26" w:rsidRDefault="00787D26" w:rsidP="00EE2BA6">
      <w:pPr>
        <w:rPr>
          <w:rFonts w:ascii="Times New Roman" w:hAnsi="Times New Roman" w:cs="Times New Roman"/>
          <w:b/>
          <w:sz w:val="24"/>
          <w:szCs w:val="24"/>
        </w:rPr>
      </w:pPr>
    </w:p>
    <w:p w:rsidR="00787D26" w:rsidRDefault="009C0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конкурсы</w:t>
      </w:r>
      <w:proofErr w:type="spellEnd"/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842"/>
        <w:gridCol w:w="2865"/>
        <w:gridCol w:w="1671"/>
        <w:gridCol w:w="1560"/>
      </w:tblGrid>
      <w:tr w:rsidR="00787D26" w:rsidTr="00C001EC">
        <w:trPr>
          <w:trHeight w:val="752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7D26" w:rsidRDefault="009C0D5A" w:rsidP="00C0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НейроТворчество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 w:rsidP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</w:p>
        </w:tc>
      </w:tr>
      <w:tr w:rsidR="00787D26" w:rsidTr="00EE2BA6">
        <w:trPr>
          <w:trHeight w:val="7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НейроТворчество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proofErr w:type="spellEnd"/>
            <w:r w:rsidRPr="00EE2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BA6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 открытий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место</w:t>
            </w:r>
          </w:p>
        </w:tc>
      </w:tr>
      <w:tr w:rsidR="00787D26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НейроТворчество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Снежанна</w:t>
            </w:r>
            <w:proofErr w:type="spellEnd"/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Арина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Валерия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Милена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 Дмитрий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Маркелов Кирилл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Мещеряков Дмитрий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Хизри</w:t>
            </w:r>
            <w:proofErr w:type="spellEnd"/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Мелешко Семен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Гундарев Станислав</w:t>
            </w:r>
          </w:p>
          <w:p w:rsidR="00787D26" w:rsidRDefault="009C0D5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Артем</w:t>
            </w:r>
          </w:p>
          <w:p w:rsidR="00787D26" w:rsidRDefault="00787D26">
            <w:pPr>
              <w:jc w:val="center"/>
              <w:rPr>
                <w:lang w:val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Неопалимая купина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2место</w:t>
            </w: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</w:tbl>
    <w:p w:rsidR="00787D26" w:rsidRPr="00EE2BA6" w:rsidRDefault="00787D26">
      <w:pPr>
        <w:rPr>
          <w:rFonts w:ascii="Times New Roman" w:hAnsi="Times New Roman" w:cs="Times New Roman"/>
          <w:b/>
          <w:sz w:val="28"/>
          <w:szCs w:val="28"/>
        </w:rPr>
      </w:pPr>
    </w:p>
    <w:p w:rsidR="00787D26" w:rsidRPr="00EE2BA6" w:rsidRDefault="009C0D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E2BA6">
        <w:rPr>
          <w:rFonts w:ascii="Times New Roman" w:hAnsi="Times New Roman" w:cs="Times New Roman"/>
          <w:b/>
          <w:sz w:val="24"/>
          <w:szCs w:val="24"/>
          <w:lang w:eastAsia="ru-RU"/>
        </w:rPr>
        <w:t>Межрегиональный</w:t>
      </w:r>
      <w:r w:rsidRPr="00EE2BA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EE2BA6">
        <w:rPr>
          <w:rFonts w:ascii="Times New Roman" w:hAnsi="Times New Roman" w:cs="Times New Roman"/>
          <w:b/>
          <w:sz w:val="24"/>
          <w:szCs w:val="24"/>
          <w:lang w:val="en-US" w:eastAsia="ru-RU"/>
        </w:rPr>
        <w:t>всероссийский</w:t>
      </w:r>
      <w:proofErr w:type="spellEnd"/>
      <w:r w:rsidRPr="00EE2BA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EE2BA6">
        <w:rPr>
          <w:rFonts w:ascii="Times New Roman" w:hAnsi="Times New Roman" w:cs="Times New Roman"/>
          <w:b/>
          <w:sz w:val="24"/>
          <w:szCs w:val="24"/>
          <w:lang w:val="en-US" w:eastAsia="ru-RU"/>
        </w:rPr>
        <w:t>региональный</w:t>
      </w:r>
      <w:proofErr w:type="spellEnd"/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2292"/>
        <w:gridCol w:w="2415"/>
        <w:gridCol w:w="1671"/>
        <w:gridCol w:w="1560"/>
      </w:tblGrid>
      <w:tr w:rsidR="00787D26" w:rsidRPr="00EE2B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EE2BA6" w:rsidRDefault="00787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НейроТворчество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Челнокова</w:t>
            </w:r>
            <w:proofErr w:type="spellEnd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Милена</w:t>
            </w:r>
            <w:proofErr w:type="spellEnd"/>
          </w:p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Петлина</w:t>
            </w:r>
            <w:proofErr w:type="spellEnd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  <w:p w:rsidR="00787D26" w:rsidRPr="00EE2BA6" w:rsidRDefault="009C0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2BA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EE2BA6" w:rsidRDefault="009C0D5A" w:rsidP="00EE2B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2B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СОИРО Поздравительная акция </w:t>
            </w:r>
            <w:r w:rsidR="00EE2B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«И мы вам сердце отдаем»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EE2BA6" w:rsidRDefault="00787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87D2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C001EC" w:rsidRDefault="007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A6" w:rsidRDefault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</w:t>
            </w:r>
            <w:r w:rsidR="00EE2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9C0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Нейротворчество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Нейротворчество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A6" w:rsidRDefault="00EE2BA6" w:rsidP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Нейротворчество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C001EC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Коллекиивный</w:t>
            </w:r>
            <w:proofErr w:type="spellEnd"/>
            <w:r w:rsidRPr="00C0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видеоролик (12 человек)</w:t>
            </w:r>
          </w:p>
          <w:p w:rsidR="00787D26" w:rsidRPr="00C001EC" w:rsidRDefault="007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Сергеева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Ульяна</w:t>
            </w: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Мелешко Семен</w:t>
            </w: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Коровин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</w:t>
            </w:r>
            <w:proofErr w:type="spellEnd"/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Лапина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евангелина</w:t>
            </w:r>
            <w:proofErr w:type="spellEnd"/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Гуедарев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Станислав</w:t>
            </w: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Мещеряков Дмитрий</w:t>
            </w: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Хизри</w:t>
            </w:r>
            <w:proofErr w:type="spellEnd"/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Маркелов Кирилл</w:t>
            </w:r>
          </w:p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 Дмитрий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26" w:rsidRPr="00C001EC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СОИРО </w:t>
            </w:r>
            <w:r w:rsidR="00EE2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0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 здоровье в наших руках</w:t>
            </w:r>
            <w:r w:rsidR="00EE2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87D26" w:rsidRPr="00C001EC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«Дорога из С</w:t>
            </w:r>
            <w:r w:rsidR="009C0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аратова в</w:t>
            </w:r>
            <w:r w:rsidR="009C0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космос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Рисуем победу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A6" w:rsidRDefault="00EE2BA6" w:rsidP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787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7D26" w:rsidRDefault="00E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C0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сероссийский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26" w:rsidRDefault="009C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EE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частие</w:t>
            </w: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7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26" w:rsidRDefault="00EE2B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C0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87D26" w:rsidRDefault="00787D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7D26" w:rsidRPr="00EE2BA6" w:rsidRDefault="009C0D5A" w:rsidP="00EE2BA6">
      <w:pPr>
        <w:ind w:firstLine="567"/>
        <w:jc w:val="both"/>
        <w:rPr>
          <w:sz w:val="24"/>
          <w:szCs w:val="24"/>
          <w:lang w:val="ru-RU"/>
        </w:rPr>
      </w:pP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Анализ результатов итогового контроля показывает, </w:t>
      </w:r>
      <w:proofErr w:type="gramStart"/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что  существует</w:t>
      </w:r>
      <w:proofErr w:type="gramEnd"/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динамика роста объема знаний, умений и навыков 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мотивации к изучению предмета, 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развития интереса к программной области. Мониторинг выявил стабильную динамику доли 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, достигших прогнозируемых результатов обучения по дополнительной общеразвивающей программе «</w:t>
      </w:r>
      <w:proofErr w:type="spellStart"/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EE2BA6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».</w:t>
      </w:r>
    </w:p>
    <w:p w:rsidR="00787D26" w:rsidRPr="00EE2BA6" w:rsidRDefault="00787D2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87D26" w:rsidRPr="00EE2BA6" w:rsidSect="00C001EC">
      <w:pgSz w:w="11906" w:h="16838"/>
      <w:pgMar w:top="1440" w:right="11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dynamic"/>
    <w:charset w:val="00"/>
    <w:family w:val="auto"/>
    <w:pitch w:val="default"/>
  </w:font>
  <w:font w:name="PTAstraSerif">
    <w:altName w:val="dynam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9E0E"/>
    <w:multiLevelType w:val="singleLevel"/>
    <w:tmpl w:val="0FA79E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26"/>
    <w:rsid w:val="00787D26"/>
    <w:rsid w:val="009C0D5A"/>
    <w:rsid w:val="00C001EC"/>
    <w:rsid w:val="00EE2BA6"/>
    <w:rsid w:val="5E1336BC"/>
    <w:rsid w:val="5F2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1D8A27-4222-4960-A8B4-7E364D61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Предметные результаты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базовые знания</c:v>
                </c:pt>
                <c:pt idx="1">
                  <c:v>работа когнитивных функций</c:v>
                </c:pt>
                <c:pt idx="2">
                  <c:v>эмоциональный интеллект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базовые знания</c:v>
                </c:pt>
                <c:pt idx="1">
                  <c:v>работа когнитивных функций</c:v>
                </c:pt>
                <c:pt idx="2">
                  <c:v>эмоциональный интеллект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</c:v>
                </c:pt>
                <c:pt idx="1">
                  <c:v>4.4000000000000004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базовые знания</c:v>
                </c:pt>
                <c:pt idx="1">
                  <c:v>работа когнитивных функций</c:v>
                </c:pt>
                <c:pt idx="2">
                  <c:v>эмоциональный интеллект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15823264"/>
        <c:axId val="615812384"/>
      </c:barChart>
      <c:catAx>
        <c:axId val="615823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812384"/>
        <c:crosses val="autoZero"/>
        <c:auto val="1"/>
        <c:lblAlgn val="ctr"/>
        <c:lblOffset val="100"/>
        <c:noMultiLvlLbl val="0"/>
      </c:catAx>
      <c:valAx>
        <c:axId val="61581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82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</cp:revision>
  <dcterms:created xsi:type="dcterms:W3CDTF">2026-03-16T14:38:00Z</dcterms:created>
  <dcterms:modified xsi:type="dcterms:W3CDTF">2026-03-16T17:32:00Z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E2FCBB610FB744828F90E6CFCDAEFAD4_12</vt:lpwstr>
  </property>
</Properties>
</file>